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0B5E7" w14:textId="1AF382D3" w:rsidR="00C173D6" w:rsidRPr="007D4E12" w:rsidRDefault="00EE79E5" w:rsidP="00C173D6">
      <w:pPr>
        <w:jc w:val="both"/>
        <w:rPr>
          <w:sz w:val="24"/>
          <w:szCs w:val="24"/>
          <w:lang w:val="fr-F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AEE8DDB" wp14:editId="73BF8860">
            <wp:simplePos x="0" y="0"/>
            <wp:positionH relativeFrom="column">
              <wp:posOffset>5023262</wp:posOffset>
            </wp:positionH>
            <wp:positionV relativeFrom="paragraph">
              <wp:posOffset>-700644</wp:posOffset>
            </wp:positionV>
            <wp:extent cx="1399962" cy="992505"/>
            <wp:effectExtent l="0" t="0" r="0" b="0"/>
            <wp:wrapNone/>
            <wp:docPr id="3" name="Picture 3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'AMI JAC noi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514" cy="99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D13C7" wp14:editId="7DD5D1B9">
            <wp:simplePos x="0" y="0"/>
            <wp:positionH relativeFrom="column">
              <wp:posOffset>-190005</wp:posOffset>
            </wp:positionH>
            <wp:positionV relativeFrom="paragraph">
              <wp:posOffset>-510639</wp:posOffset>
            </wp:positionV>
            <wp:extent cx="1401288" cy="806060"/>
            <wp:effectExtent l="0" t="0" r="8890" b="0"/>
            <wp:wrapNone/>
            <wp:docPr id="2" name="Picture 2" descr="RÃ©sultat de recherche d'images pour &quot;chateau de pine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chateau de pinet logo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88" cy="8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9F5B12" w14:textId="02B9E6A3" w:rsidR="00C173D6" w:rsidRPr="00EE79E5" w:rsidRDefault="00EE79E5" w:rsidP="00C173D6">
      <w:pPr>
        <w:pStyle w:val="BodyText"/>
        <w:spacing w:line="244" w:lineRule="auto"/>
        <w:ind w:right="-22"/>
        <w:jc w:val="center"/>
        <w:rPr>
          <w:rFonts w:asciiTheme="minorHAnsi" w:hAnsiTheme="minorHAnsi" w:cstheme="minorHAnsi"/>
          <w:b/>
          <w:color w:val="221F1F"/>
          <w:sz w:val="36"/>
          <w:szCs w:val="36"/>
          <w:lang w:val="fr-FR"/>
        </w:rPr>
      </w:pPr>
      <w:r w:rsidRPr="00EE79E5">
        <w:rPr>
          <w:rStyle w:val="fontstyle01"/>
          <w:lang w:val="fr-FR"/>
        </w:rPr>
        <w:t>CHATEAU DE PINET 2016</w:t>
      </w:r>
      <w:r w:rsidR="00C173D6" w:rsidRPr="00EE79E5">
        <w:rPr>
          <w:rFonts w:asciiTheme="minorHAnsi" w:hAnsiTheme="minorHAnsi" w:cstheme="minorHAnsi"/>
          <w:b/>
          <w:color w:val="221F1F"/>
          <w:sz w:val="36"/>
          <w:szCs w:val="36"/>
          <w:lang w:val="fr-FR"/>
        </w:rPr>
        <w:br/>
      </w:r>
      <w:r w:rsidRPr="00EE79E5">
        <w:rPr>
          <w:rFonts w:ascii="Calibri" w:eastAsiaTheme="minorHAnsi" w:hAnsi="Calibri" w:cs="Calibri"/>
          <w:color w:val="221F1F"/>
          <w:sz w:val="36"/>
          <w:szCs w:val="36"/>
          <w:lang w:val="fr-FR" w:eastAsia="en-US"/>
        </w:rPr>
        <w:t>PICPOUL DE PINET</w:t>
      </w:r>
    </w:p>
    <w:p w14:paraId="2B75C0EB" w14:textId="77777777" w:rsidR="00C173D6" w:rsidRPr="00EE79E5" w:rsidRDefault="00C173D6" w:rsidP="00C173D6">
      <w:pPr>
        <w:jc w:val="both"/>
        <w:rPr>
          <w:sz w:val="24"/>
          <w:szCs w:val="24"/>
          <w:lang w:val="fr-FR"/>
        </w:rPr>
      </w:pPr>
    </w:p>
    <w:p w14:paraId="6CEC68F1" w14:textId="660DF18C" w:rsidR="00EE79E5" w:rsidRPr="00EE79E5" w:rsidRDefault="00EE79E5" w:rsidP="00EE79E5">
      <w:pPr>
        <w:jc w:val="both"/>
        <w:rPr>
          <w:rFonts w:ascii="Calibri" w:hAnsi="Calibri"/>
          <w:color w:val="221F1F"/>
          <w:sz w:val="24"/>
          <w:szCs w:val="24"/>
        </w:rPr>
      </w:pPr>
      <w:r w:rsidRPr="00EE79E5">
        <w:rPr>
          <w:rFonts w:ascii="Calibri" w:hAnsi="Calibri"/>
          <w:color w:val="221F1F"/>
          <w:sz w:val="24"/>
          <w:szCs w:val="24"/>
        </w:rPr>
        <w:t>Passed from father to son for 250 years, the estate is now managed by Simone ARNAUD GAUJAL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>and daughter Anne-Virginie, seeking the alliance of know-how and modernity. Most of their wines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>are characterized by low yields making it possible to obtain better concentration and an aromatic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>richness taking the time to develop.</w:t>
      </w:r>
    </w:p>
    <w:p w14:paraId="1C41926F" w14:textId="65E19D00" w:rsidR="00EE79E5" w:rsidRPr="00EE79E5" w:rsidRDefault="00EE79E5" w:rsidP="00EE79E5">
      <w:pPr>
        <w:jc w:val="both"/>
        <w:rPr>
          <w:rFonts w:ascii="Calibri" w:hAnsi="Calibri"/>
          <w:color w:val="221F1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E4547" wp14:editId="049A3174">
            <wp:simplePos x="0" y="0"/>
            <wp:positionH relativeFrom="column">
              <wp:posOffset>5093706</wp:posOffset>
            </wp:positionH>
            <wp:positionV relativeFrom="paragraph">
              <wp:posOffset>950381</wp:posOffset>
            </wp:positionV>
            <wp:extent cx="1115695" cy="3811270"/>
            <wp:effectExtent l="0" t="0" r="8255" b="0"/>
            <wp:wrapThrough wrapText="bothSides">
              <wp:wrapPolygon edited="0">
                <wp:start x="0" y="0"/>
                <wp:lineTo x="0" y="21485"/>
                <wp:lineTo x="21391" y="21485"/>
                <wp:lineTo x="21391" y="0"/>
                <wp:lineTo x="0" y="0"/>
              </wp:wrapPolygon>
            </wp:wrapThrough>
            <wp:docPr id="1" name="Picture 1" descr="RÃ©sultat de recherche d'images pour &quot;chateau de pinet 201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chateau de pinet 2016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96" r="35824"/>
                    <a:stretch/>
                  </pic:blipFill>
                  <pic:spPr bwMode="auto">
                    <a:xfrm>
                      <a:off x="0" y="0"/>
                      <a:ext cx="11156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E79E5">
        <w:rPr>
          <w:rFonts w:ascii="Calibri" w:hAnsi="Calibri"/>
          <w:color w:val="221F1F"/>
          <w:sz w:val="24"/>
          <w:szCs w:val="24"/>
        </w:rPr>
        <w:t xml:space="preserve">In close reach to the Mediterranean Sea, Domaine </w:t>
      </w:r>
      <w:proofErr w:type="spellStart"/>
      <w:r w:rsidRPr="00EE79E5">
        <w:rPr>
          <w:rFonts w:ascii="Calibri" w:hAnsi="Calibri"/>
          <w:color w:val="221F1F"/>
          <w:sz w:val="24"/>
          <w:szCs w:val="24"/>
        </w:rPr>
        <w:t>Gaujal</w:t>
      </w:r>
      <w:proofErr w:type="spellEnd"/>
      <w:r w:rsidRPr="00EE79E5">
        <w:rPr>
          <w:rFonts w:ascii="Calibri" w:hAnsi="Calibri"/>
          <w:color w:val="221F1F"/>
          <w:sz w:val="24"/>
          <w:szCs w:val="24"/>
        </w:rPr>
        <w:t xml:space="preserve"> de Saint Bon is a small operation run with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 xml:space="preserve">extreme care by the mother-daughter team of Simone and Virginie </w:t>
      </w:r>
      <w:proofErr w:type="spellStart"/>
      <w:r w:rsidRPr="00EE79E5">
        <w:rPr>
          <w:rFonts w:ascii="Calibri" w:hAnsi="Calibri"/>
          <w:color w:val="221F1F"/>
          <w:sz w:val="24"/>
          <w:szCs w:val="24"/>
        </w:rPr>
        <w:t>Gaujal</w:t>
      </w:r>
      <w:proofErr w:type="spellEnd"/>
      <w:r w:rsidRPr="00EE79E5">
        <w:rPr>
          <w:rFonts w:ascii="Calibri" w:hAnsi="Calibri"/>
          <w:color w:val="221F1F"/>
          <w:sz w:val="24"/>
          <w:szCs w:val="24"/>
        </w:rPr>
        <w:t>. They are proud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 xml:space="preserve">upholders of the </w:t>
      </w:r>
      <w:proofErr w:type="spellStart"/>
      <w:r w:rsidRPr="00EE79E5">
        <w:rPr>
          <w:rFonts w:ascii="Calibri" w:hAnsi="Calibri"/>
          <w:color w:val="221F1F"/>
          <w:sz w:val="24"/>
          <w:szCs w:val="24"/>
        </w:rPr>
        <w:t>Picpoul</w:t>
      </w:r>
      <w:proofErr w:type="spellEnd"/>
      <w:r w:rsidRPr="00EE79E5">
        <w:rPr>
          <w:rFonts w:ascii="Calibri" w:hAnsi="Calibri"/>
          <w:color w:val="221F1F"/>
          <w:sz w:val="24"/>
          <w:szCs w:val="24"/>
        </w:rPr>
        <w:t xml:space="preserve"> tradition (the name derived from the French '</w:t>
      </w:r>
      <w:proofErr w:type="spellStart"/>
      <w:r w:rsidRPr="00EE79E5">
        <w:rPr>
          <w:rFonts w:ascii="Calibri" w:hAnsi="Calibri"/>
          <w:color w:val="221F1F"/>
          <w:sz w:val="24"/>
          <w:szCs w:val="24"/>
        </w:rPr>
        <w:t>Picque</w:t>
      </w:r>
      <w:proofErr w:type="spellEnd"/>
      <w:r w:rsidRPr="00EE79E5">
        <w:rPr>
          <w:rFonts w:ascii="Calibri" w:hAnsi="Calibri"/>
          <w:color w:val="221F1F"/>
          <w:sz w:val="24"/>
          <w:szCs w:val="24"/>
        </w:rPr>
        <w:t>', meaning sharp, and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>'</w:t>
      </w:r>
      <w:proofErr w:type="spellStart"/>
      <w:r w:rsidRPr="00EE79E5">
        <w:rPr>
          <w:rFonts w:ascii="Calibri" w:hAnsi="Calibri"/>
          <w:color w:val="221F1F"/>
          <w:sz w:val="24"/>
          <w:szCs w:val="24"/>
        </w:rPr>
        <w:t>poul</w:t>
      </w:r>
      <w:proofErr w:type="spellEnd"/>
      <w:r w:rsidRPr="00EE79E5">
        <w:rPr>
          <w:rFonts w:ascii="Calibri" w:hAnsi="Calibri"/>
          <w:color w:val="221F1F"/>
          <w:sz w:val="24"/>
          <w:szCs w:val="24"/>
        </w:rPr>
        <w:t>', meaning lip, translating as 'lip stinger'), and strive to make the truest and most expressive</w:t>
      </w:r>
      <w:r>
        <w:rPr>
          <w:rFonts w:ascii="Calibri" w:hAnsi="Calibri"/>
          <w:color w:val="221F1F"/>
          <w:sz w:val="24"/>
          <w:szCs w:val="24"/>
        </w:rPr>
        <w:t xml:space="preserve"> </w:t>
      </w:r>
      <w:r w:rsidRPr="00EE79E5">
        <w:rPr>
          <w:rFonts w:ascii="Calibri" w:hAnsi="Calibri"/>
          <w:color w:val="221F1F"/>
          <w:sz w:val="24"/>
          <w:szCs w:val="24"/>
        </w:rPr>
        <w:t>variety in the Languedoc region.</w:t>
      </w:r>
    </w:p>
    <w:p w14:paraId="22290215" w14:textId="33E7FCFF" w:rsidR="00C173D6" w:rsidRPr="00EE79E5" w:rsidRDefault="00C173D6" w:rsidP="00EE79E5">
      <w:pPr>
        <w:jc w:val="both"/>
        <w:rPr>
          <w:rFonts w:ascii="Calibri" w:hAnsi="Calibri"/>
          <w:color w:val="221F1F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2F63B275" wp14:editId="6D070D31">
                <wp:extent cx="4429125" cy="19050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9125" cy="190500"/>
                          <a:chOff x="0" y="0"/>
                          <a:chExt cx="2872384" cy="15240"/>
                        </a:xfrm>
                      </wpg:grpSpPr>
                      <wps:wsp>
                        <wps:cNvPr id="26" name="Shape 157"/>
                        <wps:cNvSpPr/>
                        <wps:spPr>
                          <a:xfrm>
                            <a:off x="0" y="0"/>
                            <a:ext cx="2872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384">
                                <a:moveTo>
                                  <a:pt x="0" y="0"/>
                                </a:moveTo>
                                <a:lnTo>
                                  <a:pt x="287238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C5C137" id="Group 25" o:spid="_x0000_s1026" style="width:348.75pt;height:15pt;mso-position-horizontal-relative:char;mso-position-vertical-relative:line" coordsize="2872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">
                <v:shape id="Shape 157" o:spid="_x0000_s1027" style="position:absolute;width:28723;height:0;visibility:visible;mso-wrap-style:square;v-text-anchor:top" coordsize="287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" path="m,l2872384,e" filled="f" strokecolor="black [3200]" strokeweight=".5pt">
                  <v:stroke joinstyle="miter"/>
                  <v:path arrowok="t" textboxrect="0,0,2872384,0"/>
                </v:shape>
                <w10:anchorlock/>
              </v:group>
            </w:pict>
          </mc:Fallback>
        </mc:AlternateContent>
      </w:r>
      <w:r w:rsidRPr="005B35C3">
        <w:rPr>
          <w:sz w:val="24"/>
          <w:szCs w:val="24"/>
        </w:rPr>
        <w:br/>
      </w:r>
      <w:r w:rsidRPr="00AC5454">
        <w:rPr>
          <w:rFonts w:ascii="Calibri" w:eastAsia="Times New Roman" w:hAnsi="Calibri" w:cs="Lucida Bright"/>
          <w:b/>
          <w:color w:val="221F1F"/>
          <w:sz w:val="24"/>
          <w:szCs w:val="24"/>
          <w:lang w:eastAsia="en-GB"/>
        </w:rPr>
        <w:t>TERROIR</w:t>
      </w:r>
      <w:r w:rsidRPr="00AC5454">
        <w:rPr>
          <w:rFonts w:ascii="Calibri" w:eastAsia="Times New Roman" w:hAnsi="Calibri" w:cs="Lucida Bright"/>
          <w:b/>
          <w:color w:val="221F1F"/>
          <w:sz w:val="24"/>
          <w:szCs w:val="24"/>
          <w:lang w:eastAsia="en-GB"/>
        </w:rPr>
        <w:tab/>
      </w:r>
      <w:r w:rsidRPr="00AC5454">
        <w:rPr>
          <w:rFonts w:ascii="Calibri" w:eastAsia="Times New Roman" w:hAnsi="Calibri" w:cs="Lucida Bright"/>
          <w:b/>
          <w:color w:val="221F1F"/>
          <w:sz w:val="24"/>
          <w:szCs w:val="24"/>
          <w:lang w:eastAsia="en-GB"/>
        </w:rPr>
        <w:tab/>
      </w:r>
      <w:r w:rsidRPr="00AC5454">
        <w:rPr>
          <w:rFonts w:ascii="Calibri" w:eastAsia="Times New Roman" w:hAnsi="Calibri" w:cs="Lucida Bright"/>
          <w:b/>
          <w:color w:val="221F1F"/>
          <w:sz w:val="24"/>
          <w:szCs w:val="24"/>
          <w:lang w:eastAsia="en-GB"/>
        </w:rPr>
        <w:tab/>
        <w:t>WINEMAKING</w:t>
      </w:r>
    </w:p>
    <w:p w14:paraId="27127AB4" w14:textId="0A403D13" w:rsidR="00EE79E5" w:rsidRDefault="00EE79E5" w:rsidP="00EE79E5">
      <w:pPr>
        <w:rPr>
          <w:rFonts w:ascii="Calibri" w:eastAsia="Times New Roman" w:hAnsi="Calibri" w:cs="Calibri"/>
          <w:color w:val="000000"/>
          <w:lang w:eastAsia="fr-FR"/>
        </w:rPr>
      </w:pPr>
      <w:r w:rsidRPr="00EE79E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Seashell limestone soils</w:t>
      </w:r>
      <w:r w:rsidRPr="00EE79E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E79E5">
        <w:rPr>
          <w:rFonts w:ascii="Calibri" w:eastAsia="Times New Roman" w:hAnsi="Calibri" w:cs="Calibri"/>
          <w:color w:val="000000"/>
          <w:lang w:eastAsia="fr-FR"/>
        </w:rPr>
        <w:t>Cold settling before fermentation.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14:paraId="1A41ABD5" w14:textId="5A10BE29" w:rsidR="00C173D6" w:rsidRPr="00EE79E5" w:rsidRDefault="00EE79E5" w:rsidP="00EE79E5">
      <w:pPr>
        <w:ind w:firstLine="283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E79E5">
        <w:rPr>
          <w:rFonts w:ascii="Calibri" w:eastAsia="Times New Roman" w:hAnsi="Calibri" w:cs="Calibri"/>
          <w:color w:val="000000"/>
          <w:lang w:eastAsia="fr-FR"/>
        </w:rPr>
        <w:t>Both yeast and malolactic fermentation</w:t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br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tab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tab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tab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tab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tab/>
      </w:r>
      <w:r w:rsidR="00C173D6" w:rsidRPr="005B35C3">
        <w:rPr>
          <w:rFonts w:ascii="Calibri" w:eastAsia="Times New Roman" w:hAnsi="Calibri" w:cs="Lucida Bright"/>
          <w:color w:val="221F1F"/>
          <w:sz w:val="24"/>
          <w:szCs w:val="24"/>
          <w:lang w:eastAsia="en-GB"/>
        </w:rPr>
        <w:br/>
      </w:r>
      <w:r w:rsidR="00C173D6" w:rsidRPr="005B35C3">
        <w:rPr>
          <w:b/>
          <w:bCs/>
          <w:sz w:val="24"/>
          <w:szCs w:val="24"/>
        </w:rPr>
        <w:t>GRAPE VARIETY</w:t>
      </w:r>
      <w:r w:rsidR="00C173D6" w:rsidRPr="005B35C3">
        <w:rPr>
          <w:b/>
          <w:bCs/>
          <w:sz w:val="24"/>
          <w:szCs w:val="24"/>
        </w:rPr>
        <w:tab/>
      </w:r>
      <w:r w:rsidR="00C173D6" w:rsidRPr="005B35C3">
        <w:rPr>
          <w:b/>
          <w:bCs/>
          <w:sz w:val="24"/>
          <w:szCs w:val="24"/>
        </w:rPr>
        <w:tab/>
      </w:r>
      <w:r w:rsidR="00C173D6">
        <w:rPr>
          <w:b/>
          <w:bCs/>
          <w:sz w:val="24"/>
          <w:szCs w:val="24"/>
        </w:rPr>
        <w:t>ALCOHOL</w:t>
      </w:r>
      <w:r w:rsidR="00C173D6">
        <w:rPr>
          <w:rFonts w:ascii="Calibri" w:hAnsi="Calibri" w:cs="Lucida Bright"/>
          <w:bCs/>
          <w:color w:val="221F1F"/>
          <w:sz w:val="24"/>
          <w:szCs w:val="24"/>
        </w:rPr>
        <w:br/>
        <w:t xml:space="preserve">100% </w:t>
      </w:r>
      <w:proofErr w:type="spellStart"/>
      <w:r w:rsidRPr="00EE79E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Piquepoul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C173D6" w:rsidRPr="005B35C3">
        <w:rPr>
          <w:rFonts w:ascii="Calibri" w:hAnsi="Calibri" w:cs="Lucida Bright"/>
          <w:bCs/>
          <w:color w:val="221F1F"/>
          <w:sz w:val="24"/>
          <w:szCs w:val="24"/>
        </w:rPr>
        <w:tab/>
      </w:r>
      <w:r w:rsidR="00C173D6">
        <w:rPr>
          <w:rFonts w:ascii="Calibri" w:hAnsi="Calibri" w:cs="Lucida Bright"/>
          <w:bCs/>
          <w:color w:val="221F1F"/>
          <w:sz w:val="24"/>
          <w:szCs w:val="24"/>
        </w:rPr>
        <w:t>1</w:t>
      </w:r>
      <w:r>
        <w:rPr>
          <w:rFonts w:ascii="Calibri" w:hAnsi="Calibri" w:cs="Lucida Bright"/>
          <w:bCs/>
          <w:color w:val="221F1F"/>
          <w:sz w:val="24"/>
          <w:szCs w:val="24"/>
        </w:rPr>
        <w:t>3.5</w:t>
      </w:r>
      <w:r w:rsidR="00C173D6">
        <w:rPr>
          <w:rFonts w:ascii="Calibri" w:hAnsi="Calibri" w:cs="Lucida Bright"/>
          <w:bCs/>
          <w:color w:val="221F1F"/>
          <w:sz w:val="24"/>
          <w:szCs w:val="24"/>
        </w:rPr>
        <w:t>%</w:t>
      </w:r>
      <w:r w:rsidRPr="00EE79E5">
        <w:t xml:space="preserve"> </w:t>
      </w:r>
      <w:r w:rsidR="00C173D6">
        <w:rPr>
          <w:rFonts w:ascii="Calibri" w:hAnsi="Calibri" w:cs="Lucida Bright"/>
          <w:bCs/>
          <w:color w:val="221F1F"/>
          <w:sz w:val="24"/>
          <w:szCs w:val="24"/>
        </w:rPr>
        <w:br/>
      </w:r>
    </w:p>
    <w:p w14:paraId="6469D9CD" w14:textId="00C1C20D" w:rsidR="00C173D6" w:rsidRDefault="00C173D6" w:rsidP="00C173D6">
      <w:pPr>
        <w:rPr>
          <w:sz w:val="24"/>
          <w:szCs w:val="24"/>
        </w:rPr>
      </w:pPr>
      <w:r w:rsidRPr="005B35C3">
        <w:rPr>
          <w:b/>
          <w:sz w:val="24"/>
          <w:szCs w:val="24"/>
        </w:rPr>
        <w:t>SERVICE TEMPERATURE</w:t>
      </w:r>
      <w:r w:rsidRPr="005B35C3">
        <w:rPr>
          <w:b/>
          <w:sz w:val="24"/>
          <w:szCs w:val="24"/>
        </w:rPr>
        <w:tab/>
        <w:t>HOLDING AND PRESERVATION</w:t>
      </w:r>
      <w:r w:rsidRPr="00E0245B">
        <w:rPr>
          <w:noProof/>
        </w:rPr>
        <w:t xml:space="preserve"> </w:t>
      </w:r>
      <w:r w:rsidRPr="005B35C3">
        <w:rPr>
          <w:b/>
          <w:sz w:val="24"/>
          <w:szCs w:val="24"/>
        </w:rPr>
        <w:br/>
      </w:r>
      <w:r w:rsidR="00EE79E5">
        <w:rPr>
          <w:sz w:val="24"/>
          <w:szCs w:val="24"/>
        </w:rPr>
        <w:t>8</w:t>
      </w:r>
      <w:r w:rsidRPr="005B35C3">
        <w:rPr>
          <w:rFonts w:cstheme="minorHAnsi"/>
          <w:sz w:val="24"/>
          <w:szCs w:val="24"/>
        </w:rPr>
        <w:t>°</w:t>
      </w:r>
      <w:r w:rsidRPr="005B35C3">
        <w:rPr>
          <w:sz w:val="24"/>
          <w:szCs w:val="24"/>
        </w:rPr>
        <w:t>C - 1</w:t>
      </w:r>
      <w:r w:rsidR="00EE79E5">
        <w:rPr>
          <w:sz w:val="24"/>
          <w:szCs w:val="24"/>
        </w:rPr>
        <w:t>0</w:t>
      </w:r>
      <w:r w:rsidRPr="005B35C3"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</w:t>
      </w:r>
      <w:r w:rsidRPr="005B35C3">
        <w:rPr>
          <w:sz w:val="24"/>
          <w:szCs w:val="24"/>
        </w:rPr>
        <w:t xml:space="preserve">thin </w:t>
      </w:r>
      <w:r>
        <w:rPr>
          <w:sz w:val="24"/>
          <w:szCs w:val="24"/>
        </w:rPr>
        <w:t>10</w:t>
      </w:r>
      <w:r w:rsidRPr="005B35C3">
        <w:rPr>
          <w:sz w:val="24"/>
          <w:szCs w:val="24"/>
        </w:rPr>
        <w:t xml:space="preserve"> Years</w:t>
      </w:r>
    </w:p>
    <w:p w14:paraId="4BD57BFE" w14:textId="77777777" w:rsidR="00C173D6" w:rsidRDefault="00C173D6" w:rsidP="00C173D6">
      <w:pPr>
        <w:rPr>
          <w:sz w:val="24"/>
          <w:szCs w:val="24"/>
        </w:rPr>
      </w:pPr>
    </w:p>
    <w:p w14:paraId="5802960A" w14:textId="77777777" w:rsidR="00C173D6" w:rsidRDefault="00C173D6" w:rsidP="00C173D6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81A7D61" wp14:editId="4B489DEC">
                <wp:extent cx="4429125" cy="19050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29125" cy="190500"/>
                          <a:chOff x="0" y="0"/>
                          <a:chExt cx="2872384" cy="15240"/>
                        </a:xfrm>
                      </wpg:grpSpPr>
                      <wps:wsp>
                        <wps:cNvPr id="29" name="Shape 157"/>
                        <wps:cNvSpPr/>
                        <wps:spPr>
                          <a:xfrm>
                            <a:off x="0" y="0"/>
                            <a:ext cx="2872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384">
                                <a:moveTo>
                                  <a:pt x="0" y="0"/>
                                </a:moveTo>
                                <a:lnTo>
                                  <a:pt x="2872384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6952" id="Group 28" o:spid="_x0000_s1026" style="width:348.75pt;height:15pt;mso-position-horizontal-relative:char;mso-position-vertical-relative:line" coordsize="28723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">
                <v:shape id="Shape 157" o:spid="_x0000_s1027" style="position:absolute;width:28723;height:0;visibility:visible;mso-wrap-style:square;v-text-anchor:top" coordsize="2872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" path="m,l2872384,e" filled="f" strokecolor="black [3200]" strokeweight=".5pt">
                  <v:stroke joinstyle="miter"/>
                  <v:path arrowok="t" textboxrect="0,0,2872384,0"/>
                </v:shape>
                <w10:anchorlock/>
              </v:group>
            </w:pict>
          </mc:Fallback>
        </mc:AlternateContent>
      </w:r>
    </w:p>
    <w:p w14:paraId="3702AB98" w14:textId="77777777" w:rsidR="00EE79E5" w:rsidRDefault="00EE79E5" w:rsidP="00C173D6">
      <w:pPr>
        <w:rPr>
          <w:b/>
          <w:sz w:val="24"/>
          <w:szCs w:val="24"/>
        </w:rPr>
        <w:sectPr w:rsidR="00EE79E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F45381F" w14:textId="04F7F1C4" w:rsidR="00C173D6" w:rsidRDefault="00C173D6" w:rsidP="00C173D6">
      <w:pPr>
        <w:rPr>
          <w:sz w:val="24"/>
          <w:szCs w:val="24"/>
        </w:rPr>
      </w:pPr>
      <w:r w:rsidRPr="00E0245B">
        <w:rPr>
          <w:b/>
          <w:sz w:val="24"/>
          <w:szCs w:val="24"/>
        </w:rPr>
        <w:t>TASTING NOTES</w:t>
      </w:r>
      <w:r>
        <w:rPr>
          <w:sz w:val="24"/>
          <w:szCs w:val="24"/>
        </w:rPr>
        <w:br/>
      </w:r>
      <w:r w:rsidR="00EE79E5" w:rsidRPr="00EE79E5">
        <w:rPr>
          <w:rFonts w:ascii="Calibri" w:hAnsi="Calibri" w:cs="Calibri"/>
          <w:color w:val="000000"/>
          <w:sz w:val="24"/>
          <w:szCs w:val="24"/>
        </w:rPr>
        <w:t>Delicate and fresh in the mouth it has an excellent acid/structure balance.</w:t>
      </w:r>
      <w:r w:rsidR="00EE79E5">
        <w:rPr>
          <w:rFonts w:ascii="Calibri" w:hAnsi="Calibri" w:cs="Calibri"/>
          <w:color w:val="000000"/>
        </w:rPr>
        <w:t xml:space="preserve"> </w:t>
      </w:r>
      <w:r w:rsidR="00EE79E5" w:rsidRPr="00EE79E5">
        <w:rPr>
          <w:rFonts w:ascii="Calibri" w:hAnsi="Calibri" w:cs="Calibri"/>
          <w:color w:val="000000"/>
          <w:sz w:val="24"/>
          <w:szCs w:val="24"/>
        </w:rPr>
        <w:t>It is a fresh, dry white wine with subtle lemony overtones and elegance.</w:t>
      </w:r>
    </w:p>
    <w:p w14:paraId="1D8708DB" w14:textId="59FAD5B5" w:rsidR="00C173D6" w:rsidRPr="00886489" w:rsidRDefault="00C173D6" w:rsidP="00C173D6">
      <w:pPr>
        <w:rPr>
          <w:b/>
          <w:sz w:val="24"/>
          <w:szCs w:val="24"/>
        </w:rPr>
      </w:pPr>
      <w:r w:rsidRPr="005D1174">
        <w:rPr>
          <w:b/>
          <w:sz w:val="24"/>
          <w:szCs w:val="24"/>
        </w:rPr>
        <w:t>FOOD PAIRING</w:t>
      </w:r>
      <w:r>
        <w:rPr>
          <w:b/>
          <w:sz w:val="24"/>
          <w:szCs w:val="24"/>
        </w:rPr>
        <w:br/>
      </w:r>
      <w:r w:rsidR="00EE79E5" w:rsidRPr="00EE79E5">
        <w:rPr>
          <w:rFonts w:ascii="Calibri" w:hAnsi="Calibri" w:cs="Calibri"/>
          <w:color w:val="000000"/>
          <w:sz w:val="24"/>
          <w:szCs w:val="24"/>
        </w:rPr>
        <w:t>Great as aperitif, this wine is not only splendid with seafood and shellfish as</w:t>
      </w:r>
      <w:r w:rsidR="00EE79E5">
        <w:rPr>
          <w:rFonts w:ascii="Calibri" w:hAnsi="Calibri" w:cs="Calibri"/>
          <w:color w:val="000000"/>
        </w:rPr>
        <w:t xml:space="preserve"> </w:t>
      </w:r>
      <w:r w:rsidR="00EE79E5" w:rsidRPr="00EE79E5">
        <w:rPr>
          <w:rFonts w:ascii="Calibri" w:hAnsi="Calibri" w:cs="Calibri"/>
          <w:color w:val="000000"/>
          <w:sz w:val="24"/>
          <w:szCs w:val="24"/>
        </w:rPr>
        <w:t>well as other traditional Mediterranean dishes, but also with cheese and</w:t>
      </w:r>
      <w:r w:rsidR="00EE79E5" w:rsidRPr="00EE79E5">
        <w:rPr>
          <w:rFonts w:ascii="Calibri" w:hAnsi="Calibri" w:cs="Calibri"/>
          <w:color w:val="000000"/>
        </w:rPr>
        <w:br/>
      </w:r>
      <w:r w:rsidR="00EE79E5" w:rsidRPr="00EE79E5">
        <w:rPr>
          <w:rFonts w:ascii="Calibri" w:hAnsi="Calibri" w:cs="Calibri"/>
          <w:color w:val="000000"/>
          <w:sz w:val="24"/>
          <w:szCs w:val="24"/>
        </w:rPr>
        <w:t>chocolate.</w:t>
      </w:r>
    </w:p>
    <w:p w14:paraId="7D55271A" w14:textId="77777777" w:rsidR="00EE79E5" w:rsidRDefault="00EE79E5" w:rsidP="00C173D6">
      <w:pPr>
        <w:rPr>
          <w:b/>
          <w:sz w:val="24"/>
          <w:szCs w:val="24"/>
        </w:rPr>
        <w:sectPr w:rsidR="00EE79E5" w:rsidSect="00EE79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84812B8" w14:textId="77777777" w:rsidR="00C173D6" w:rsidRPr="007E2392" w:rsidRDefault="00C173D6"/>
    <w:sectPr w:rsidR="00C173D6" w:rsidRPr="007E2392" w:rsidSect="00EE79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D6"/>
    <w:rsid w:val="007E2392"/>
    <w:rsid w:val="00C173D6"/>
    <w:rsid w:val="00E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8DF6B"/>
  <w15:chartTrackingRefBased/>
  <w15:docId w15:val="{6A36C45B-8448-4970-B790-F3EB15B9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3D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173D6"/>
    <w:pPr>
      <w:widowControl w:val="0"/>
      <w:autoSpaceDE w:val="0"/>
      <w:autoSpaceDN w:val="0"/>
      <w:adjustRightInd w:val="0"/>
      <w:spacing w:after="0" w:line="240" w:lineRule="auto"/>
    </w:pPr>
    <w:rPr>
      <w:rFonts w:ascii="Lucida Bright" w:eastAsia="Times New Roman" w:hAnsi="Lucida Bright" w:cs="Lucida Bright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173D6"/>
    <w:rPr>
      <w:rFonts w:ascii="Lucida Bright" w:eastAsia="Times New Roman" w:hAnsi="Lucida Bright" w:cs="Lucida Bright"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EE79E5"/>
    <w:rPr>
      <w:rFonts w:ascii="Calibri-Bold" w:hAnsi="Calibri-Bold" w:hint="default"/>
      <w:b/>
      <w:bCs/>
      <w:i w:val="0"/>
      <w:iCs w:val="0"/>
      <w:color w:val="221F1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1167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Hughes</dc:creator>
  <cp:keywords/>
  <dc:description/>
  <cp:lastModifiedBy>Erin Hughes</cp:lastModifiedBy>
  <cp:revision>1</cp:revision>
  <dcterms:created xsi:type="dcterms:W3CDTF">2019-02-22T16:11:00Z</dcterms:created>
  <dcterms:modified xsi:type="dcterms:W3CDTF">2019-02-22T17:14:00Z</dcterms:modified>
</cp:coreProperties>
</file>